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64D" w:rsidRDefault="003D6CB1" w:rsidP="003D6CB1">
      <w:pPr>
        <w:jc w:val="center"/>
        <w:rPr>
          <w:b/>
          <w:sz w:val="28"/>
          <w:lang w:val="en-US"/>
        </w:rPr>
      </w:pPr>
      <w:r w:rsidRPr="003D6CB1">
        <w:rPr>
          <w:b/>
          <w:sz w:val="28"/>
          <w:lang w:val="en-US"/>
        </w:rPr>
        <w:t xml:space="preserve">Summary </w:t>
      </w:r>
      <w:r w:rsidR="00915939">
        <w:rPr>
          <w:b/>
          <w:sz w:val="28"/>
          <w:lang w:val="en-US"/>
        </w:rPr>
        <w:t>on</w:t>
      </w:r>
      <w:r w:rsidRPr="003D6CB1">
        <w:rPr>
          <w:b/>
          <w:sz w:val="28"/>
          <w:lang w:val="en-US"/>
        </w:rPr>
        <w:t xml:space="preserve"> Gamma absolute intensity measurement</w:t>
      </w:r>
      <w:r w:rsidR="00915939">
        <w:rPr>
          <w:b/>
          <w:sz w:val="28"/>
          <w:lang w:val="en-US"/>
        </w:rPr>
        <w:t>s</w:t>
      </w:r>
    </w:p>
    <w:p w:rsidR="003D6CB1" w:rsidRDefault="003D6CB1" w:rsidP="003D6CB1">
      <w:pPr>
        <w:jc w:val="center"/>
        <w:rPr>
          <w:b/>
          <w:sz w:val="28"/>
          <w:lang w:val="en-US"/>
        </w:rPr>
      </w:pPr>
    </w:p>
    <w:p w:rsidR="003D6CB1" w:rsidRDefault="00915939" w:rsidP="003D6CB1">
      <w:pPr>
        <w:rPr>
          <w:sz w:val="28"/>
          <w:lang w:val="en-US"/>
        </w:rPr>
      </w:pPr>
      <w:r>
        <w:rPr>
          <w:sz w:val="28"/>
          <w:lang w:val="en-US"/>
        </w:rPr>
        <w:t>Proposed procedure to deduce gamma absolute transition probabilities</w:t>
      </w:r>
      <w:r w:rsidR="003D6CB1">
        <w:rPr>
          <w:sz w:val="28"/>
          <w:lang w:val="en-US"/>
        </w:rPr>
        <w:t xml:space="preserve">: </w:t>
      </w:r>
    </w:p>
    <w:p w:rsidR="003D6CB1" w:rsidRDefault="003D6CB1" w:rsidP="003D6CB1">
      <w:pPr>
        <w:rPr>
          <w:sz w:val="28"/>
          <w:lang w:val="en-US"/>
        </w:rPr>
      </w:pPr>
    </w:p>
    <w:p w:rsidR="003D6CB1" w:rsidRDefault="003D6CB1" w:rsidP="003D6CB1">
      <w:pPr>
        <w:pStyle w:val="Paragraphedeliste"/>
        <w:numPr>
          <w:ilvl w:val="0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Evaluate each of the gamma emission intensity measurements</w:t>
      </w:r>
      <w:r>
        <w:rPr>
          <w:sz w:val="28"/>
          <w:lang w:val="en-US"/>
        </w:rPr>
        <w:br/>
      </w:r>
    </w:p>
    <w:p w:rsidR="003D6CB1" w:rsidRDefault="003D6CB1" w:rsidP="003D6CB1">
      <w:pPr>
        <w:pStyle w:val="Paragraphedeliste"/>
        <w:numPr>
          <w:ilvl w:val="1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 xml:space="preserve">If all of </w:t>
      </w:r>
      <w:r w:rsidR="00AA1836">
        <w:rPr>
          <w:sz w:val="28"/>
          <w:lang w:val="en-US"/>
        </w:rPr>
        <w:t>the measurements</w:t>
      </w:r>
      <w:r>
        <w:rPr>
          <w:sz w:val="28"/>
          <w:lang w:val="en-US"/>
        </w:rPr>
        <w:t xml:space="preserve"> are absolute</w:t>
      </w:r>
      <w:r w:rsidR="009821F0">
        <w:rPr>
          <w:sz w:val="28"/>
          <w:lang w:val="en-US"/>
        </w:rPr>
        <w:t xml:space="preserve"> emission</w:t>
      </w:r>
      <w:r>
        <w:rPr>
          <w:sz w:val="28"/>
          <w:lang w:val="en-US"/>
        </w:rPr>
        <w:t xml:space="preserve"> intensity measurements</w:t>
      </w:r>
    </w:p>
    <w:p w:rsidR="003D6CB1" w:rsidRDefault="003D6CB1" w:rsidP="003D6CB1">
      <w:pPr>
        <w:pStyle w:val="Paragraphedeliste"/>
        <w:numPr>
          <w:ilvl w:val="2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Perform the average of gamma</w:t>
      </w:r>
      <w:r w:rsidR="00AA1836">
        <w:rPr>
          <w:sz w:val="28"/>
          <w:lang w:val="en-US"/>
        </w:rPr>
        <w:t xml:space="preserve"> absolute</w:t>
      </w:r>
      <w:r>
        <w:rPr>
          <w:sz w:val="28"/>
          <w:lang w:val="en-US"/>
        </w:rPr>
        <w:t xml:space="preserve"> emission intensity measurements</w:t>
      </w:r>
    </w:p>
    <w:p w:rsidR="003D6CB1" w:rsidRDefault="00AA1836" w:rsidP="003D6CB1">
      <w:pPr>
        <w:pStyle w:val="Paragraphedeliste"/>
        <w:numPr>
          <w:ilvl w:val="2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From the result, c</w:t>
      </w:r>
      <w:r w:rsidR="003D6CB1">
        <w:rPr>
          <w:sz w:val="28"/>
          <w:lang w:val="en-US"/>
        </w:rPr>
        <w:t>alculate the gamma transition probability using</w:t>
      </w:r>
    </w:p>
    <w:p w:rsidR="003D6CB1" w:rsidRDefault="003D6CB1" w:rsidP="003D6CB1">
      <w:pPr>
        <w:pStyle w:val="Paragraphedeliste"/>
        <w:ind w:left="2160"/>
        <w:rPr>
          <w:sz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γ</m:t>
                  </m:r>
                </m:sub>
              </m:sSub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sz w:val="28"/>
              <w:lang w:val="en-US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ce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 xml:space="preserve"> +</m:t>
          </m:r>
          <m:r>
            <w:rPr>
              <w:rFonts w:ascii="Cambria Math" w:eastAsiaTheme="minorEastAsia" w:hAnsi="Cambria Math"/>
              <w:sz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lang w:val="en-US"/>
                    </w:rPr>
                    <m:t>π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eastAsiaTheme="minorEastAsia" w:hAnsi="Cambria Math"/>
              <w:sz w:val="28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(1+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α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α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π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)</m:t>
          </m:r>
          <m:r>
            <w:rPr>
              <w:sz w:val="28"/>
              <w:lang w:val="en-US"/>
            </w:rPr>
            <w:br/>
          </m:r>
        </m:oMath>
      </m:oMathPara>
    </w:p>
    <w:p w:rsidR="00AA1836" w:rsidRPr="003D6CB1" w:rsidRDefault="00AA1836" w:rsidP="003D6CB1">
      <w:pPr>
        <w:pStyle w:val="Paragraphedeliste"/>
        <w:ind w:left="2160"/>
        <w:rPr>
          <w:sz w:val="28"/>
          <w:lang w:val="en-US"/>
        </w:rPr>
      </w:pPr>
    </w:p>
    <w:p w:rsidR="003D6CB1" w:rsidRDefault="003D6CB1" w:rsidP="003D6CB1">
      <w:pPr>
        <w:pStyle w:val="Paragraphedeliste"/>
        <w:numPr>
          <w:ilvl w:val="1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 xml:space="preserve">At least one of </w:t>
      </w:r>
      <w:r w:rsidR="00AA1836">
        <w:rPr>
          <w:sz w:val="28"/>
          <w:lang w:val="en-US"/>
        </w:rPr>
        <w:t>the measurement</w:t>
      </w:r>
      <w:r>
        <w:rPr>
          <w:sz w:val="28"/>
          <w:lang w:val="en-US"/>
        </w:rPr>
        <w:t xml:space="preserve"> is an absolute </w:t>
      </w:r>
      <w:r>
        <w:rPr>
          <w:sz w:val="28"/>
          <w:lang w:val="en-US"/>
        </w:rPr>
        <w:t xml:space="preserve">gamma emission intensity </w:t>
      </w:r>
      <w:r>
        <w:rPr>
          <w:sz w:val="28"/>
          <w:lang w:val="en-US"/>
        </w:rPr>
        <w:t>measurement</w:t>
      </w:r>
    </w:p>
    <w:p w:rsidR="003D6CB1" w:rsidRDefault="003D6CB1" w:rsidP="003D6CB1">
      <w:pPr>
        <w:pStyle w:val="Paragraphedeliste"/>
        <w:numPr>
          <w:ilvl w:val="2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Normalize al</w:t>
      </w:r>
      <w:r w:rsidR="00AA1836">
        <w:rPr>
          <w:sz w:val="28"/>
          <w:lang w:val="en-US"/>
        </w:rPr>
        <w:t>l the emission intensities to the most intense of the gamma transition to obtain relative intensities</w:t>
      </w:r>
      <w:r w:rsidR="00915939">
        <w:rPr>
          <w:sz w:val="28"/>
          <w:lang w:val="en-US"/>
        </w:rPr>
        <w:t xml:space="preserve"> </w:t>
      </w:r>
      <w:r w:rsidR="00915939">
        <w:rPr>
          <w:sz w:val="28"/>
          <w:lang w:val="en-US"/>
        </w:rPr>
        <w:t>(usually we normalize to 100)</w:t>
      </w:r>
    </w:p>
    <w:p w:rsidR="00AA1836" w:rsidRDefault="00AA1836" w:rsidP="00AA1836">
      <w:pPr>
        <w:pStyle w:val="Paragraphedeliste"/>
        <w:numPr>
          <w:ilvl w:val="2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Perform the average of gamma emission intensity measurements</w:t>
      </w:r>
    </w:p>
    <w:p w:rsidR="00AA1836" w:rsidRDefault="00AA1836" w:rsidP="00AA1836">
      <w:pPr>
        <w:pStyle w:val="Paragraphedeliste"/>
        <w:numPr>
          <w:ilvl w:val="2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Calculate the normalization factor to recover absolute emission intensity using one of the absolute intensity measurements (if possible the most intense)</w:t>
      </w:r>
    </w:p>
    <w:p w:rsidR="00AA1836" w:rsidRPr="00AA1836" w:rsidRDefault="00AA1836" w:rsidP="00AA1836">
      <w:pPr>
        <w:pStyle w:val="Paragraphedeliste"/>
        <w:ind w:left="2160"/>
        <w:rPr>
          <w:rFonts w:eastAsiaTheme="minorEastAsia"/>
          <w:sz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γ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i</m:t>
                      </m:r>
                    </m:sub>
                  </m:sSub>
                </m:sub>
              </m:sSub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absolute</m:t>
              </m:r>
            </m:sub>
          </m:sSub>
          <m:r>
            <w:rPr>
              <w:rFonts w:ascii="Cambria Math" w:hAnsi="Cambria Math"/>
              <w:sz w:val="28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γ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i</m:t>
                      </m:r>
                    </m:sub>
                  </m:sSub>
                </m:sub>
              </m:sSub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relative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NF</m:t>
              </m:r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relative →absolute</m:t>
              </m:r>
            </m:sub>
          </m:sSub>
        </m:oMath>
      </m:oMathPara>
    </w:p>
    <w:p w:rsidR="00AA1836" w:rsidRDefault="00AA1836" w:rsidP="00AA1836">
      <w:pPr>
        <w:pStyle w:val="Paragraphedeliste"/>
        <w:numPr>
          <w:ilvl w:val="2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Calculate the gamma transition probability using</w:t>
      </w:r>
    </w:p>
    <w:p w:rsidR="00AA1836" w:rsidRPr="00AA1836" w:rsidRDefault="00AA1836" w:rsidP="00AA1836">
      <w:pPr>
        <w:pStyle w:val="Paragraphedeliste"/>
        <w:rPr>
          <w:rFonts w:eastAsiaTheme="minorEastAsia"/>
          <w:sz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γ</m:t>
                  </m:r>
                </m:sub>
              </m:sSub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sz w:val="28"/>
              <w:lang w:val="en-US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ce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 xml:space="preserve"> +</m:t>
          </m:r>
          <m:r>
            <w:rPr>
              <w:rFonts w:ascii="Cambria Math" w:eastAsiaTheme="minorEastAsia" w:hAnsi="Cambria Math"/>
              <w:sz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lang w:val="en-US"/>
                    </w:rPr>
                    <m:t>π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eastAsiaTheme="minorEastAsia" w:hAnsi="Cambria Math"/>
              <w:sz w:val="28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(1+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α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α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π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)</m:t>
          </m:r>
        </m:oMath>
      </m:oMathPara>
    </w:p>
    <w:p w:rsidR="00AA1836" w:rsidRDefault="00AA1836" w:rsidP="00AA1836">
      <w:pPr>
        <w:rPr>
          <w:sz w:val="28"/>
          <w:lang w:val="en-US"/>
        </w:rPr>
      </w:pPr>
    </w:p>
    <w:p w:rsidR="009821F0" w:rsidRDefault="009821F0" w:rsidP="00AA1836">
      <w:pPr>
        <w:rPr>
          <w:sz w:val="28"/>
          <w:lang w:val="en-US"/>
        </w:rPr>
      </w:pPr>
    </w:p>
    <w:p w:rsidR="009821F0" w:rsidRDefault="009821F0" w:rsidP="00AA1836">
      <w:pPr>
        <w:rPr>
          <w:sz w:val="28"/>
          <w:lang w:val="en-US"/>
        </w:rPr>
      </w:pPr>
    </w:p>
    <w:p w:rsidR="009821F0" w:rsidRPr="00AA1836" w:rsidRDefault="009821F0" w:rsidP="00AA1836">
      <w:pPr>
        <w:rPr>
          <w:sz w:val="28"/>
          <w:lang w:val="en-US"/>
        </w:rPr>
      </w:pPr>
      <w:bookmarkStart w:id="0" w:name="_GoBack"/>
      <w:bookmarkEnd w:id="0"/>
    </w:p>
    <w:p w:rsidR="00AA1836" w:rsidRDefault="00AA1836" w:rsidP="00AA1836">
      <w:pPr>
        <w:pStyle w:val="Paragraphedeliste"/>
        <w:ind w:left="2160"/>
        <w:rPr>
          <w:sz w:val="28"/>
          <w:lang w:val="en-US"/>
        </w:rPr>
      </w:pPr>
    </w:p>
    <w:p w:rsidR="00AA1836" w:rsidRDefault="00AA1836" w:rsidP="00AA1836">
      <w:pPr>
        <w:pStyle w:val="Paragraphedeliste"/>
        <w:numPr>
          <w:ilvl w:val="1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lastRenderedPageBreak/>
        <w:t>None of the measurement</w:t>
      </w:r>
      <w:r w:rsidR="004520AE">
        <w:rPr>
          <w:sz w:val="28"/>
          <w:lang w:val="en-US"/>
        </w:rPr>
        <w:t>s</w:t>
      </w:r>
      <w:r>
        <w:rPr>
          <w:sz w:val="28"/>
          <w:lang w:val="en-US"/>
        </w:rPr>
        <w:t xml:space="preserve"> is an absolute gamma emission intensity measurement</w:t>
      </w:r>
    </w:p>
    <w:p w:rsidR="00AA1836" w:rsidRDefault="00AA1836" w:rsidP="00AA1836">
      <w:pPr>
        <w:pStyle w:val="Paragraphedeliste"/>
        <w:numPr>
          <w:ilvl w:val="2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Normalize all the emission intensities to the most intense of the gamma transition to obtain relative intensities</w:t>
      </w:r>
      <w:r w:rsidR="004520AE">
        <w:rPr>
          <w:sz w:val="28"/>
          <w:lang w:val="en-US"/>
        </w:rPr>
        <w:t xml:space="preserve"> (</w:t>
      </w:r>
      <w:r w:rsidR="00915939">
        <w:rPr>
          <w:sz w:val="28"/>
          <w:lang w:val="en-US"/>
        </w:rPr>
        <w:t xml:space="preserve">usually we </w:t>
      </w:r>
      <w:r w:rsidR="004520AE">
        <w:rPr>
          <w:sz w:val="28"/>
          <w:lang w:val="en-US"/>
        </w:rPr>
        <w:t xml:space="preserve">normalize </w:t>
      </w:r>
      <w:r w:rsidR="006E7CDD">
        <w:rPr>
          <w:sz w:val="28"/>
          <w:lang w:val="en-US"/>
        </w:rPr>
        <w:t>to</w:t>
      </w:r>
      <w:r w:rsidR="004520AE">
        <w:rPr>
          <w:sz w:val="28"/>
          <w:lang w:val="en-US"/>
        </w:rPr>
        <w:t xml:space="preserve"> 100)</w:t>
      </w:r>
    </w:p>
    <w:p w:rsidR="00AA1836" w:rsidRDefault="00AA1836" w:rsidP="00AA1836">
      <w:pPr>
        <w:pStyle w:val="Paragraphedeliste"/>
        <w:numPr>
          <w:ilvl w:val="2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Perform the</w:t>
      </w:r>
      <w:r w:rsidR="004520AE">
        <w:rPr>
          <w:sz w:val="28"/>
          <w:lang w:val="en-US"/>
        </w:rPr>
        <w:t xml:space="preserve"> </w:t>
      </w:r>
      <w:r>
        <w:rPr>
          <w:sz w:val="28"/>
          <w:lang w:val="en-US"/>
        </w:rPr>
        <w:t xml:space="preserve"> average of gamma emission intensity measurements</w:t>
      </w:r>
    </w:p>
    <w:p w:rsidR="00BC0189" w:rsidRDefault="00BC0189" w:rsidP="00BC0189">
      <w:pPr>
        <w:pStyle w:val="Paragraphedeliste"/>
        <w:numPr>
          <w:ilvl w:val="2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>Calculate the</w:t>
      </w:r>
      <w:r w:rsidR="004520AE">
        <w:rPr>
          <w:sz w:val="28"/>
          <w:lang w:val="en-US"/>
        </w:rPr>
        <w:t xml:space="preserve"> relative</w:t>
      </w:r>
      <w:r>
        <w:rPr>
          <w:sz w:val="28"/>
          <w:lang w:val="en-US"/>
        </w:rPr>
        <w:t xml:space="preserve"> gamma transition probability using</w:t>
      </w:r>
    </w:p>
    <w:p w:rsidR="00BC0189" w:rsidRPr="00BC0189" w:rsidRDefault="00BC0189" w:rsidP="00BC0189">
      <w:pPr>
        <w:pStyle w:val="Paragraphedeliste"/>
        <w:rPr>
          <w:rFonts w:eastAsiaTheme="minorEastAsia"/>
          <w:sz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γ</m:t>
                  </m:r>
                </m:sub>
              </m:sSub>
            </m:e>
            <m:sub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sub>
          </m:sSub>
          <m:r>
            <w:rPr>
              <w:rFonts w:ascii="Cambria Math" w:hAnsi="Cambria Math"/>
              <w:sz w:val="28"/>
              <w:lang w:val="en-US"/>
            </w:rPr>
            <m:t xml:space="preserve">= 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ce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 xml:space="preserve"> +</m:t>
          </m:r>
          <m:r>
            <w:rPr>
              <w:rFonts w:ascii="Cambria Math" w:eastAsiaTheme="minorEastAsia" w:hAnsi="Cambria Math"/>
              <w:sz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lang w:val="en-US"/>
                    </w:rPr>
                    <m:t>π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eastAsiaTheme="minorEastAsia" w:hAnsi="Cambria Math"/>
              <w:sz w:val="28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I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γ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(1+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α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lang w:val="en-US"/>
                </w:rPr>
                <m:t>α</m:t>
              </m:r>
            </m:e>
            <m:sub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π</m:t>
                  </m:r>
                </m:e>
                <m:sub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sub>
              </m:sSub>
            </m:sub>
          </m:sSub>
          <m:r>
            <w:rPr>
              <w:rFonts w:ascii="Cambria Math" w:hAnsi="Cambria Math"/>
              <w:sz w:val="28"/>
              <w:lang w:val="en-US"/>
            </w:rPr>
            <m:t>)</m:t>
          </m:r>
        </m:oMath>
      </m:oMathPara>
    </w:p>
    <w:p w:rsidR="00BC0189" w:rsidRDefault="00AA1836" w:rsidP="00BC0189">
      <w:pPr>
        <w:pStyle w:val="Paragraphedeliste"/>
        <w:numPr>
          <w:ilvl w:val="2"/>
          <w:numId w:val="1"/>
        </w:numPr>
        <w:rPr>
          <w:sz w:val="28"/>
          <w:lang w:val="en-US"/>
        </w:rPr>
      </w:pPr>
      <w:r>
        <w:rPr>
          <w:sz w:val="28"/>
          <w:lang w:val="en-US"/>
        </w:rPr>
        <w:t xml:space="preserve">To calculate the normalization factor to recover the absolute intensities, one needs to rely on hypothesis of the decay scheme and most precisely on the </w:t>
      </w:r>
      <w:r w:rsidR="00BC0189">
        <w:rPr>
          <w:sz w:val="28"/>
          <w:lang w:val="en-US"/>
        </w:rPr>
        <w:t xml:space="preserve">ground state feed. </w:t>
      </w:r>
      <w:r w:rsidR="00BC0189">
        <w:rPr>
          <w:sz w:val="28"/>
          <w:lang w:val="en-US"/>
        </w:rPr>
        <w:br/>
        <w:t>The normalization factor is calculated from the relative transition probabilities</w:t>
      </w:r>
    </w:p>
    <w:p w:rsidR="00BC0189" w:rsidRPr="00BC0189" w:rsidRDefault="00BC0189" w:rsidP="00BC0189">
      <w:pPr>
        <w:pStyle w:val="Paragraphedeliste"/>
        <w:ind w:left="2160"/>
        <w:rPr>
          <w:sz w:val="28"/>
          <w:lang w:val="en-US"/>
        </w:rPr>
      </w:pPr>
      <m:oMathPara>
        <m:oMath>
          <m:r>
            <w:rPr>
              <w:rFonts w:ascii="Cambria Math" w:hAnsi="Cambria Math"/>
              <w:sz w:val="28"/>
              <w:lang w:val="en-US"/>
            </w:rPr>
            <m:t>NF (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8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8"/>
                  <w:lang w:val="en-US"/>
                </w:rPr>
                <m:t>j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lang w:val="en-US"/>
                        </w:rPr>
                      </m:ctrlPr>
                    </m:sSub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γ</m:t>
                          </m:r>
                        </m:sub>
                      </m:sSub>
                    </m:e>
                    <m:sub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relative</m:t>
                      </m:r>
                    </m:sub>
                  </m:sSub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j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lang w:val="en-US"/>
                    </w:rPr>
                    <m:t>→g.s.</m:t>
                  </m:r>
                </m:sub>
              </m:sSub>
              <m:r>
                <w:rPr>
                  <w:rFonts w:ascii="Cambria Math" w:hAnsi="Cambria Math"/>
                  <w:sz w:val="28"/>
                  <w:lang w:val="en-US"/>
                </w:rPr>
                <m:t>)=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I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β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→</m:t>
                          </m:r>
                          <m:r>
                            <w:rPr>
                              <w:rFonts w:ascii="Cambria Math" w:hAnsi="Cambria Math"/>
                              <w:sz w:val="28"/>
                              <w:lang w:val="en-US"/>
                            </w:rPr>
                            <m:t>e.s.</m:t>
                          </m:r>
                        </m:sub>
                      </m:sSub>
                    </m:sub>
                  </m:sSub>
                </m:e>
              </m:nary>
              <m:r>
                <w:rPr>
                  <w:rFonts w:ascii="Cambria Math" w:hAnsi="Cambria Math"/>
                  <w:sz w:val="28"/>
                  <w:lang w:val="en-US"/>
                </w:rPr>
                <m:t xml:space="preserve">=100-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lang w:val="en-US"/>
                    </w:rPr>
                    <m:t>I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lang w:val="en-US"/>
                        </w:rPr>
                        <m:t>→g.s.</m:t>
                      </m:r>
                    </m:sub>
                  </m:sSub>
                </m:sub>
              </m:sSub>
            </m:e>
          </m:nary>
        </m:oMath>
      </m:oMathPara>
    </w:p>
    <w:p w:rsidR="00AA1836" w:rsidRPr="00AA1836" w:rsidRDefault="00AA1836" w:rsidP="00AA1836">
      <w:pPr>
        <w:rPr>
          <w:sz w:val="28"/>
          <w:lang w:val="en-US"/>
        </w:rPr>
      </w:pPr>
    </w:p>
    <w:p w:rsidR="00AA1836" w:rsidRPr="00AA1836" w:rsidRDefault="00AA1836" w:rsidP="00AA1836">
      <w:pPr>
        <w:rPr>
          <w:sz w:val="28"/>
          <w:lang w:val="en-US"/>
        </w:rPr>
      </w:pPr>
    </w:p>
    <w:sectPr w:rsidR="00AA1836" w:rsidRPr="00AA18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F11AD"/>
    <w:multiLevelType w:val="hybridMultilevel"/>
    <w:tmpl w:val="9B8E1A40"/>
    <w:lvl w:ilvl="0" w:tplc="040C0019">
      <w:start w:val="1"/>
      <w:numFmt w:val="lowerLetter"/>
      <w:lvlText w:val="%1."/>
      <w:lvlJc w:val="left"/>
      <w:pPr>
        <w:ind w:left="1440" w:hanging="360"/>
      </w:pPr>
    </w:lvl>
    <w:lvl w:ilvl="1" w:tplc="040C0019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8B5377C"/>
    <w:multiLevelType w:val="hybridMultilevel"/>
    <w:tmpl w:val="6F987E0C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0F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CB1"/>
    <w:rsid w:val="00052BCA"/>
    <w:rsid w:val="003D6CB1"/>
    <w:rsid w:val="004520AE"/>
    <w:rsid w:val="006E7CDD"/>
    <w:rsid w:val="00851696"/>
    <w:rsid w:val="00915939"/>
    <w:rsid w:val="009821F0"/>
    <w:rsid w:val="00AA1836"/>
    <w:rsid w:val="00BC0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99742"/>
  <w15:chartTrackingRefBased/>
  <w15:docId w15:val="{50B88A5F-08C3-4327-AC88-CE37A3CEC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6CB1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3D6CB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306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LEBLOND Sylvain</dc:creator>
  <cp:keywords/>
  <dc:description/>
  <cp:lastModifiedBy>LEBLOND Sylvain</cp:lastModifiedBy>
  <cp:revision>2</cp:revision>
  <dcterms:created xsi:type="dcterms:W3CDTF">2024-10-25T06:38:00Z</dcterms:created>
  <dcterms:modified xsi:type="dcterms:W3CDTF">2024-10-25T07:37:00Z</dcterms:modified>
</cp:coreProperties>
</file>